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w:t>
      </w:r>
      <w:bookmarkStart w:id="0" w:name="_GoBack"/>
      <w:bookmarkEnd w:id="0"/>
      <w:r w:rsidRPr="00543C7B">
        <w:rPr>
          <w:color w:val="000000"/>
        </w:rPr>
        <w:t>,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9F2C78"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A2D64">
        <w:rPr>
          <w:color w:val="000000"/>
        </w:rPr>
        <w:t>3</w:t>
      </w:r>
      <w:r w:rsidR="00536E3F">
        <w:rPr>
          <w:color w:val="000000"/>
        </w:rPr>
        <w:t>5</w:t>
      </w:r>
      <w:r w:rsidR="00E50556">
        <w:rPr>
          <w:color w:val="000000"/>
        </w:rPr>
        <w:t>1</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1" w:name="_Ref446697782"/>
      <w:bookmarkStart w:id="2" w:name="_Ref446697791"/>
      <w:bookmarkStart w:id="3"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1"/>
      <w:bookmarkEnd w:id="2"/>
      <w:bookmarkEnd w:id="3"/>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Reprezentantul legal al solicitantului este persoana care are dreptul, conform actelor constitutive, să reprezinte organizația şi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4" w:name="_Toc448400223"/>
      <w:r w:rsidRPr="00543C7B">
        <w:rPr>
          <w:b/>
        </w:rPr>
        <w:t>Date financiare</w:t>
      </w:r>
      <w:bookmarkEnd w:id="4"/>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5"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5"/>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6" w:name="_Toc448400225"/>
    </w:p>
    <w:bookmarkEnd w:id="6"/>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screen-ului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even" r:id="rId32"/>
          <w:headerReference w:type="default" r:id="rId33"/>
          <w:footerReference w:type="even" r:id="rId34"/>
          <w:footerReference w:type="default" r:id="rId35"/>
          <w:headerReference w:type="first" r:id="rId36"/>
          <w:footerReference w:type="first" r:id="rId37"/>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41"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7">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8">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ompletați detaliile aferente tuturor contractelor de achiziţie atribuite şi/sau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Titlu achiziţie</w:t>
      </w:r>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Descriere achiziţie</w:t>
      </w:r>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achiziţiile publice (Common Procurement Vocabulary),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Titlu achiziţie</w:t>
      </w:r>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Descriere achiziţie</w:t>
      </w:r>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Instrucțiunea de utilizare Modul Achiziții MySMIS 2014 - interfața frontoffice</w:t>
      </w:r>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r w:rsidRPr="005A4E1B">
        <w:rPr>
          <w:rFonts w:cs="Arial"/>
          <w:i/>
        </w:rPr>
        <w:t>şi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Denumire aplicant</w:t>
            </w:r>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secţiunea </w:t>
      </w:r>
      <w:r w:rsidRPr="00543C7B">
        <w:rPr>
          <w:rFonts w:eastAsia="Times New Roman" w:cs="Arial"/>
          <w:i/>
          <w:iCs/>
        </w:rPr>
        <w:t xml:space="preserve">rezultate aşteptate.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subactivități </w:t>
      </w:r>
      <w:r w:rsidRPr="00543C7B">
        <w:rPr>
          <w:rFonts w:eastAsia="Times New Roman" w:cs="Arial"/>
          <w:i/>
          <w:iCs/>
        </w:rPr>
        <w:t>(</w:t>
      </w:r>
      <w:r w:rsidRPr="00543C7B">
        <w:rPr>
          <w:rFonts w:eastAsia="Times New Roman" w:cs="Arial"/>
          <w:iCs/>
        </w:rPr>
        <w:t xml:space="preserve">ex: în cadrul subactivităților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subactivitate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7" w:name="_Hlk506213339"/>
      <w:bookmarkStart w:id="8" w:name="_Hlk506213216"/>
      <w:bookmarkStart w:id="9"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7"/>
      <w:bookmarkEnd w:id="8"/>
      <w:bookmarkEnd w:id="9"/>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10" w:name="_Hlk506204027"/>
      <w:bookmarkStart w:id="11"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10"/>
    </w:p>
    <w:bookmarkEnd w:id="11"/>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2"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Exemple de situaţii care conduc la respingerea cererii de finanţare, în etapa de verificare a conformității administrative şi a eligibilității:</w:t>
            </w:r>
          </w:p>
          <w:p w14:paraId="25986840" w14:textId="77777777" w:rsidR="002A64B5" w:rsidRPr="00543C7B" w:rsidRDefault="002A64B5" w:rsidP="002A64B5">
            <w:pPr>
              <w:pStyle w:val="ListParagraph"/>
              <w:numPr>
                <w:ilvl w:val="0"/>
                <w:numId w:val="42"/>
              </w:numPr>
              <w:spacing w:after="120"/>
              <w:ind w:left="353"/>
            </w:pPr>
            <w:r w:rsidRPr="00543C7B">
              <w:rPr>
                <w:i/>
              </w:rPr>
              <w:t xml:space="preserve">lipseşte afişul de dimensiune </w:t>
            </w:r>
            <w:r>
              <w:rPr>
                <w:i/>
              </w:rPr>
              <w:t xml:space="preserve">minimă </w:t>
            </w:r>
            <w:r w:rsidRPr="00543C7B">
              <w:rPr>
                <w:i/>
              </w:rPr>
              <w:t>A3 (</w:t>
            </w:r>
            <w:r w:rsidRPr="00543C7B">
              <w:t xml:space="preserve">chiar dacă suplimentar se achiziţionează roll-up/banner/etc); </w:t>
            </w:r>
          </w:p>
          <w:p w14:paraId="62E42AA0" w14:textId="77777777" w:rsidR="002A64B5" w:rsidRPr="00543C7B" w:rsidRDefault="002A64B5" w:rsidP="002A64B5">
            <w:pPr>
              <w:pStyle w:val="ListParagraph"/>
              <w:numPr>
                <w:ilvl w:val="0"/>
                <w:numId w:val="42"/>
              </w:numPr>
              <w:spacing w:after="120"/>
              <w:ind w:left="353"/>
            </w:pPr>
            <w:r w:rsidRPr="00543C7B">
              <w:rPr>
                <w:i/>
              </w:rPr>
              <w:t>lipsesc menţiuni privitoare la publicarea informaţiilor referitoare la proiect, pe site-ul propriu al aplicantului;</w:t>
            </w:r>
          </w:p>
          <w:p w14:paraId="664431FC" w14:textId="77777777" w:rsidR="002A64B5" w:rsidRPr="00543C7B" w:rsidRDefault="002A64B5" w:rsidP="002A64B5">
            <w:pPr>
              <w:pStyle w:val="ListParagraph"/>
              <w:numPr>
                <w:ilvl w:val="0"/>
                <w:numId w:val="42"/>
              </w:numPr>
              <w:spacing w:after="120"/>
              <w:ind w:left="353"/>
              <w:rPr>
                <w:i/>
              </w:rPr>
            </w:pPr>
            <w:r w:rsidRPr="00543C7B">
              <w:rPr>
                <w:i/>
              </w:rPr>
              <w:t>modulele de formare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r w:rsidRPr="00543C7B">
              <w:rPr>
                <w:i/>
              </w:rPr>
              <w:t xml:space="preserve"> </w:t>
            </w:r>
          </w:p>
        </w:tc>
      </w:tr>
      <w:bookmarkEnd w:id="12"/>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3"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3"/>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w:t>
      </w:r>
      <w:r w:rsidR="00287D72" w:rsidRPr="00543C7B">
        <w:lastRenderedPageBreak/>
        <w:t>activităților/subactivităților</w:t>
      </w:r>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76723306"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t xml:space="preserve">Categorie/Subcategorie (obligatorii) – selectați din nomenclatoarele aferente. Lista cheltuielilor eligibile în cadrul acestui apel de proiecte, pe categorii și subcategorii, precum și informații cu privire </w:t>
      </w:r>
      <w:r w:rsidRPr="00543C7B">
        <w:lastRenderedPageBreak/>
        <w:t>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înmulţirea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înmulţirea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0F194BC3" w14:textId="1B6619E9" w:rsidR="0047696C" w:rsidRPr="00666146" w:rsidRDefault="0071284F">
      <w:pPr>
        <w:numPr>
          <w:ilvl w:val="1"/>
          <w:numId w:val="32"/>
        </w:numPr>
        <w:spacing w:after="120"/>
        <w:rPr>
          <w:rFonts w:eastAsia="MS Mincho"/>
        </w:rPr>
      </w:pPr>
      <w:r w:rsidRPr="00851E6A">
        <w:rPr>
          <w:rFonts w:eastAsia="Times New Roman" w:cs="Arial"/>
          <w:i/>
        </w:rPr>
        <w:t xml:space="preserve">Pentru sursa de cofinanțare </w:t>
      </w:r>
      <w:r>
        <w:rPr>
          <w:rFonts w:eastAsia="Times New Roman" w:cs="Arial"/>
          <w:i/>
        </w:rPr>
        <w:t xml:space="preserve">- </w:t>
      </w:r>
      <w:r w:rsidR="0047696C" w:rsidRPr="00962C29">
        <w:rPr>
          <w:rFonts w:eastAsia="Times New Roman" w:cs="Arial"/>
          <w:i/>
        </w:rPr>
        <w:t>Bu</w:t>
      </w:r>
      <w:r w:rsidR="00F9084C">
        <w:rPr>
          <w:rFonts w:eastAsia="Times New Roman" w:cs="Arial"/>
          <w:i/>
        </w:rPr>
        <w:t>g</w:t>
      </w:r>
      <w:r w:rsidR="0047696C" w:rsidRPr="00962C29">
        <w:rPr>
          <w:rFonts w:eastAsia="Times New Roman" w:cs="Arial"/>
          <w:i/>
        </w:rPr>
        <w:t xml:space="preserve">et </w:t>
      </w:r>
      <w:r w:rsidR="00842FF1">
        <w:rPr>
          <w:rFonts w:eastAsia="Times New Roman" w:cs="Arial"/>
          <w:i/>
        </w:rPr>
        <w:t>local</w:t>
      </w:r>
      <w:r w:rsidR="001E756F">
        <w:rPr>
          <w:rFonts w:eastAsia="Times New Roman" w:cs="Arial"/>
          <w:i/>
        </w:rPr>
        <w:t xml:space="preserve"> </w:t>
      </w:r>
      <w:r w:rsidR="00F9084C">
        <w:rPr>
          <w:rFonts w:eastAsia="MS Mincho"/>
        </w:rPr>
        <w:t>-</w:t>
      </w:r>
      <w:r w:rsidR="00F9084C" w:rsidRPr="00F9084C">
        <w:rPr>
          <w:rFonts w:eastAsia="MS Mincho"/>
        </w:rPr>
        <w:t>Valoarea nerambursabilă se calculează automat</w:t>
      </w:r>
      <w:r>
        <w:rPr>
          <w:rFonts w:eastAsia="MS Mincho"/>
        </w:rPr>
        <w:t xml:space="preserve"> de sistemul informatic MySMIS</w:t>
      </w:r>
    </w:p>
    <w:p w14:paraId="587C349B" w14:textId="135BB9A8" w:rsidR="0047696C" w:rsidRPr="00F9084C" w:rsidRDefault="0047696C" w:rsidP="008F5D5A">
      <w:pPr>
        <w:spacing w:after="120"/>
        <w:ind w:left="1440"/>
        <w:rPr>
          <w:rFonts w:eastAsia="Times New Roman" w:cs="Arial"/>
          <w:i/>
        </w:rPr>
      </w:pP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t xml:space="preserve">Sistemul informatic MySMIS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lastRenderedPageBreak/>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Pr="004C0018">
        <w:rPr>
          <w:rFonts w:cs="Calibri"/>
          <w:b/>
          <w:bCs/>
        </w:rPr>
        <w:t>Instensitatea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subactivitățile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lastRenderedPageBreak/>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72DCED" w14:textId="77777777" w:rsidR="00B7238F" w:rsidRDefault="00B7238F" w:rsidP="009806CC">
      <w:pPr>
        <w:spacing w:after="0"/>
      </w:pPr>
      <w:r>
        <w:separator/>
      </w:r>
    </w:p>
  </w:endnote>
  <w:endnote w:type="continuationSeparator" w:id="0">
    <w:p w14:paraId="240366B1" w14:textId="77777777" w:rsidR="00B7238F" w:rsidRDefault="00B7238F"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F5D4CF" w14:textId="77777777" w:rsidR="00A407BC" w:rsidRDefault="00A407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7A15D5F7" w:rsidR="00873334" w:rsidRDefault="00873334" w:rsidP="00ED504C">
        <w:pPr>
          <w:pStyle w:val="Footer"/>
          <w:jc w:val="right"/>
        </w:pPr>
        <w:r>
          <w:fldChar w:fldCharType="begin"/>
        </w:r>
        <w:r>
          <w:instrText xml:space="preserve"> PAGE   \* MERGEFORMAT </w:instrText>
        </w:r>
        <w:r>
          <w:fldChar w:fldCharType="separate"/>
        </w:r>
        <w:r w:rsidR="00796145">
          <w:rPr>
            <w:noProof/>
          </w:rPr>
          <w:t>31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C998AC" w14:textId="77777777" w:rsidR="00A407BC" w:rsidRDefault="00A40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994E5" w14:textId="77777777" w:rsidR="00B7238F" w:rsidRDefault="00B7238F" w:rsidP="009806CC">
      <w:pPr>
        <w:spacing w:after="0"/>
      </w:pPr>
      <w:r>
        <w:separator/>
      </w:r>
    </w:p>
  </w:footnote>
  <w:footnote w:type="continuationSeparator" w:id="0">
    <w:p w14:paraId="462AD298" w14:textId="77777777" w:rsidR="00B7238F" w:rsidRDefault="00B7238F"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92E81" w14:textId="77777777" w:rsidR="00A407BC" w:rsidRDefault="00A407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0EE3DE25" w:rsidR="00873334" w:rsidRPr="00A30EB4" w:rsidRDefault="00873334" w:rsidP="006E1E5D">
    <w:pPr>
      <w:pBdr>
        <w:bottom w:val="single" w:sz="4" w:space="1" w:color="auto"/>
      </w:pBdr>
      <w:tabs>
        <w:tab w:val="center" w:pos="4513"/>
        <w:tab w:val="left" w:pos="7594"/>
        <w:tab w:val="right" w:pos="9026"/>
      </w:tabs>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w:t>
    </w:r>
    <w:r w:rsidR="00E53B91">
      <w:rPr>
        <w:rFonts w:ascii="Trebuchet MS" w:hAnsi="Trebuchet MS" w:cs="Arial"/>
        <w:i/>
        <w:color w:val="1F497D"/>
        <w:sz w:val="18"/>
        <w:szCs w:val="18"/>
      </w:rPr>
      <w:t>5</w:t>
    </w:r>
    <w:r w:rsidR="00D14FD0">
      <w:rPr>
        <w:rFonts w:ascii="Trebuchet MS" w:hAnsi="Trebuchet MS" w:cs="Arial"/>
        <w:i/>
        <w:color w:val="1F497D"/>
        <w:sz w:val="18"/>
        <w:szCs w:val="18"/>
      </w:rPr>
      <w:t>1</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10</w:t>
    </w:r>
    <w:r>
      <w:rPr>
        <w:rFonts w:ascii="Trebuchet MS" w:hAnsi="Trebuchet MS" w:cs="Arial"/>
        <w:i/>
        <w:color w:val="1F497D"/>
        <w:sz w:val="18"/>
        <w:szCs w:val="18"/>
      </w:rPr>
      <w:t>/2018</w:t>
    </w:r>
    <w:r w:rsidR="00A407BC">
      <w:rPr>
        <w:rFonts w:ascii="Trebuchet MS" w:hAnsi="Trebuchet MS" w:cs="Arial"/>
        <w:i/>
        <w:color w:val="1F497D"/>
        <w:sz w:val="18"/>
        <w:szCs w:val="18"/>
      </w:rPr>
      <w:t xml:space="preserve"> pentru regiunea mai dezvoltată</w:t>
    </w:r>
    <w:r w:rsidRPr="00A30EB4">
      <w:rPr>
        <w:rFonts w:ascii="Trebuchet MS" w:hAnsi="Trebuchet MS" w:cs="Arial"/>
        <w:i/>
        <w:color w:val="1F497D"/>
        <w:sz w:val="18"/>
        <w:szCs w:val="18"/>
      </w:rPr>
      <w:t>)</w:t>
    </w:r>
    <w:r w:rsidR="00811B2B">
      <w:rPr>
        <w:rFonts w:ascii="Trebuchet MS" w:hAnsi="Trebuchet MS" w:cs="Arial"/>
        <w:i/>
        <w:color w:val="1F497D"/>
        <w:sz w:val="18"/>
        <w:szCs w:val="18"/>
      </w:rPr>
      <w:t xml:space="preserve"> – în consultare</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Anexa 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39CAE" w14:textId="77777777" w:rsidR="00A407BC" w:rsidRDefault="00A407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1.xml"/><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3.xml"/><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28.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B417FDE-52DA-4FEC-87B0-F3307A28F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6054</Words>
  <Characters>34511</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5</cp:revision>
  <cp:lastPrinted>2018-06-04T10:31:00Z</cp:lastPrinted>
  <dcterms:created xsi:type="dcterms:W3CDTF">2018-06-04T08:27:00Z</dcterms:created>
  <dcterms:modified xsi:type="dcterms:W3CDTF">2018-06-04T11:33:00Z</dcterms:modified>
</cp:coreProperties>
</file>